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2EB" w:rsidRDefault="00E50571">
      <w:pPr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7559040" cy="10680192"/>
            <wp:effectExtent l="19050" t="0" r="3810" b="0"/>
            <wp:docPr id="1" name="图片 0" descr="41-关于举办水电工程堰塞湖灾害预防与应对措施国际研讨会的通知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关于举办水电工程堰塞湖灾害预防与应对措施国际研讨会的通知_页面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B1" w:rsidRDefault="007D1895">
      <w:pPr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7559040" cy="10680192"/>
            <wp:effectExtent l="19050" t="0" r="3810" b="0"/>
            <wp:docPr id="2" name="图片 1" descr="41-关于举办水电工程堰塞湖灾害预防与应对措施国际研讨会的通知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关于举办水电工程堰塞湖灾害预防与应对措施国际研讨会的通知_页面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895" w:rsidRDefault="007D1895">
      <w:pPr>
        <w:rPr>
          <w:rFonts w:ascii="宋体" w:hAnsi="宋体"/>
          <w:sz w:val="28"/>
          <w:szCs w:val="28"/>
        </w:rPr>
        <w:sectPr w:rsidR="007D1895" w:rsidSect="007D1895">
          <w:footerReference w:type="default" r:id="rId9"/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7559040" cy="10680192"/>
            <wp:effectExtent l="19050" t="0" r="3810" b="0"/>
            <wp:docPr id="3" name="图片 2" descr="41-关于举办水电工程堰塞湖灾害预防与应对措施国际研讨会的通知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关于举办水电工程堰塞湖灾害预防与应对措施国际研讨会的通知_页面_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2F" w:rsidRPr="00EC04FB" w:rsidRDefault="008C072F" w:rsidP="008C072F">
      <w:pPr>
        <w:spacing w:line="440" w:lineRule="exact"/>
        <w:rPr>
          <w:rFonts w:asciiTheme="minorEastAsia" w:hAnsiTheme="minorEastAsia" w:cs="宋体"/>
          <w:sz w:val="30"/>
          <w:szCs w:val="30"/>
        </w:rPr>
      </w:pPr>
      <w:r w:rsidRPr="00EC04FB">
        <w:rPr>
          <w:rFonts w:asciiTheme="minorEastAsia" w:hAnsiTheme="minorEastAsia" w:cs="宋体" w:hint="eastAsia"/>
          <w:sz w:val="30"/>
          <w:szCs w:val="30"/>
        </w:rPr>
        <w:t>附件：</w:t>
      </w:r>
    </w:p>
    <w:p w:rsidR="008C072F" w:rsidRPr="008C072F" w:rsidRDefault="008C072F" w:rsidP="00F24799">
      <w:pPr>
        <w:spacing w:beforeLines="50" w:afterLines="100" w:line="440" w:lineRule="exact"/>
        <w:jc w:val="center"/>
        <w:rPr>
          <w:rFonts w:asciiTheme="minorEastAsia" w:hAnsiTheme="minorEastAsia" w:cs="Times New Roman"/>
          <w:b/>
          <w:sz w:val="32"/>
          <w:szCs w:val="32"/>
        </w:rPr>
      </w:pPr>
      <w:r w:rsidRPr="008C072F">
        <w:rPr>
          <w:rFonts w:asciiTheme="minorEastAsia" w:hAnsiTheme="minorEastAsia" w:hint="eastAsia"/>
          <w:b/>
          <w:sz w:val="32"/>
          <w:szCs w:val="32"/>
        </w:rPr>
        <w:t>水电工程堰塞湖灾害预防与应对措施国际研讨会</w:t>
      </w:r>
    </w:p>
    <w:p w:rsidR="008C072F" w:rsidRPr="008C072F" w:rsidRDefault="008C072F" w:rsidP="00F24799">
      <w:pPr>
        <w:spacing w:beforeLines="50" w:afterLines="100" w:line="440" w:lineRule="exact"/>
        <w:jc w:val="center"/>
        <w:rPr>
          <w:rFonts w:asciiTheme="minorEastAsia" w:hAnsiTheme="minorEastAsia" w:cs="Times New Roman"/>
          <w:b/>
          <w:sz w:val="32"/>
          <w:szCs w:val="32"/>
        </w:rPr>
      </w:pPr>
      <w:r w:rsidRPr="008C072F">
        <w:rPr>
          <w:rFonts w:asciiTheme="minorEastAsia" w:hAnsiTheme="minorEastAsia" w:cs="Times New Roman" w:hint="eastAsia"/>
          <w:b/>
          <w:sz w:val="32"/>
          <w:szCs w:val="32"/>
        </w:rPr>
        <w:t>参会回执</w:t>
      </w:r>
    </w:p>
    <w:tbl>
      <w:tblPr>
        <w:tblW w:w="9117" w:type="dxa"/>
        <w:jc w:val="center"/>
        <w:tblInd w:w="1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79"/>
        <w:gridCol w:w="606"/>
        <w:gridCol w:w="1690"/>
        <w:gridCol w:w="1854"/>
        <w:gridCol w:w="2107"/>
        <w:gridCol w:w="1481"/>
      </w:tblGrid>
      <w:tr w:rsidR="0017252E" w:rsidRPr="00B22C97" w:rsidTr="00F92C1C">
        <w:trPr>
          <w:cantSplit/>
          <w:trHeight w:val="1020"/>
          <w:jc w:val="center"/>
        </w:trPr>
        <w:tc>
          <w:tcPr>
            <w:tcW w:w="1379" w:type="dxa"/>
            <w:tcBorders>
              <w:righ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06E23">
              <w:rPr>
                <w:rFonts w:ascii="仿宋" w:eastAsia="仿宋" w:hAnsi="仿宋" w:hint="eastAsia"/>
                <w:sz w:val="28"/>
                <w:szCs w:val="28"/>
              </w:rPr>
              <w:t>单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Pr="00C06E23">
              <w:rPr>
                <w:rFonts w:ascii="仿宋" w:eastAsia="仿宋" w:hAnsi="仿宋" w:hint="eastAsia"/>
                <w:sz w:val="28"/>
                <w:szCs w:val="28"/>
              </w:rPr>
              <w:t>位</w:t>
            </w:r>
          </w:p>
        </w:tc>
        <w:tc>
          <w:tcPr>
            <w:tcW w:w="7738" w:type="dxa"/>
            <w:gridSpan w:val="5"/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7252E" w:rsidRPr="00B22C97" w:rsidTr="00F92C1C">
        <w:trPr>
          <w:trHeight w:val="820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06E23">
              <w:rPr>
                <w:rFonts w:ascii="仿宋" w:eastAsia="仿宋" w:hAnsi="仿宋" w:hint="eastAsia"/>
                <w:sz w:val="28"/>
                <w:szCs w:val="28"/>
              </w:rPr>
              <w:t>姓  名</w:t>
            </w:r>
          </w:p>
        </w:tc>
        <w:tc>
          <w:tcPr>
            <w:tcW w:w="60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06E23">
              <w:rPr>
                <w:rFonts w:ascii="仿宋" w:eastAsia="仿宋" w:hAnsi="仿宋" w:hint="eastAsia"/>
                <w:sz w:val="28"/>
                <w:szCs w:val="28"/>
              </w:rPr>
              <w:t>性别</w:t>
            </w:r>
          </w:p>
        </w:tc>
        <w:tc>
          <w:tcPr>
            <w:tcW w:w="169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06E23">
              <w:rPr>
                <w:rFonts w:ascii="仿宋" w:eastAsia="仿宋" w:hAnsi="仿宋" w:hint="eastAsia"/>
                <w:sz w:val="28"/>
                <w:szCs w:val="28"/>
              </w:rPr>
              <w:t>职务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/职称</w:t>
            </w:r>
          </w:p>
        </w:tc>
        <w:tc>
          <w:tcPr>
            <w:tcW w:w="185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手机</w:t>
            </w:r>
          </w:p>
        </w:tc>
        <w:tc>
          <w:tcPr>
            <w:tcW w:w="210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邮箱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住宿</w:t>
            </w:r>
          </w:p>
        </w:tc>
      </w:tr>
      <w:tr w:rsidR="0017252E" w:rsidRPr="00B22C97" w:rsidTr="00F92C1C">
        <w:trPr>
          <w:trHeight w:val="1122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单住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□</w:t>
            </w:r>
          </w:p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合住□</w:t>
            </w:r>
          </w:p>
        </w:tc>
      </w:tr>
      <w:tr w:rsidR="0017252E" w:rsidRPr="00B22C97" w:rsidTr="00F92C1C">
        <w:trPr>
          <w:trHeight w:val="1124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单住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□</w:t>
            </w:r>
          </w:p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合住□</w:t>
            </w:r>
          </w:p>
        </w:tc>
      </w:tr>
      <w:tr w:rsidR="0017252E" w:rsidRPr="00B22C97" w:rsidTr="00F92C1C">
        <w:trPr>
          <w:trHeight w:val="1124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单住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□</w:t>
            </w:r>
          </w:p>
          <w:p w:rsidR="0017252E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合住□</w:t>
            </w:r>
          </w:p>
        </w:tc>
      </w:tr>
      <w:tr w:rsidR="0017252E" w:rsidRPr="00B22C97" w:rsidTr="00F92C1C">
        <w:trPr>
          <w:cantSplit/>
          <w:trHeight w:val="1888"/>
          <w:jc w:val="center"/>
        </w:trPr>
        <w:tc>
          <w:tcPr>
            <w:tcW w:w="1379" w:type="dxa"/>
            <w:tcBorders>
              <w:right w:val="single" w:sz="8" w:space="0" w:color="auto"/>
            </w:tcBorders>
            <w:vAlign w:val="center"/>
          </w:tcPr>
          <w:p w:rsidR="0017252E" w:rsidRPr="00C06E23" w:rsidRDefault="0017252E" w:rsidP="00F92C1C">
            <w:pPr>
              <w:spacing w:line="4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C06E23">
              <w:rPr>
                <w:rFonts w:ascii="仿宋" w:eastAsia="仿宋" w:hAnsi="仿宋" w:hint="eastAsia"/>
                <w:sz w:val="28"/>
                <w:szCs w:val="28"/>
              </w:rPr>
              <w:t>备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Pr="00C06E23">
              <w:rPr>
                <w:rFonts w:ascii="仿宋" w:eastAsia="仿宋" w:hAnsi="仿宋" w:hint="eastAsia"/>
                <w:sz w:val="28"/>
                <w:szCs w:val="28"/>
              </w:rPr>
              <w:t>注</w:t>
            </w:r>
          </w:p>
        </w:tc>
        <w:tc>
          <w:tcPr>
            <w:tcW w:w="7738" w:type="dxa"/>
            <w:gridSpan w:val="5"/>
            <w:vAlign w:val="center"/>
          </w:tcPr>
          <w:p w:rsidR="0017252E" w:rsidRPr="00C06E23" w:rsidRDefault="0017252E" w:rsidP="00F92C1C">
            <w:pPr>
              <w:spacing w:line="4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住宿标准：普通</w:t>
            </w:r>
            <w:r w:rsidRPr="00C06E23">
              <w:rPr>
                <w:rFonts w:ascii="仿宋" w:eastAsia="仿宋" w:hAnsi="仿宋" w:hint="eastAsia"/>
                <w:sz w:val="28"/>
                <w:szCs w:val="28"/>
              </w:rPr>
              <w:t>标间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、普通</w:t>
            </w:r>
            <w:r w:rsidRPr="00C06E23">
              <w:rPr>
                <w:rFonts w:ascii="仿宋" w:eastAsia="仿宋" w:hAnsi="仿宋" w:hint="eastAsia"/>
                <w:sz w:val="28"/>
                <w:szCs w:val="28"/>
              </w:rPr>
              <w:t>单间</w:t>
            </w:r>
            <w:r w:rsidRPr="00B22C97">
              <w:rPr>
                <w:rFonts w:ascii="仿宋" w:eastAsia="仿宋" w:hAnsi="仿宋" w:hint="eastAsia"/>
                <w:sz w:val="30"/>
                <w:szCs w:val="30"/>
              </w:rPr>
              <w:t>598</w:t>
            </w:r>
            <w:r w:rsidRPr="00C06E23">
              <w:rPr>
                <w:rFonts w:ascii="仿宋" w:eastAsia="仿宋" w:hAnsi="仿宋" w:hint="eastAsia"/>
                <w:sz w:val="28"/>
                <w:szCs w:val="28"/>
              </w:rPr>
              <w:t>元/天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</w:tc>
      </w:tr>
    </w:tbl>
    <w:p w:rsidR="008C072F" w:rsidRPr="00C06E23" w:rsidRDefault="008C072F" w:rsidP="00F24799">
      <w:pPr>
        <w:spacing w:beforeLines="100" w:line="440" w:lineRule="exact"/>
        <w:jc w:val="left"/>
        <w:rPr>
          <w:rFonts w:ascii="仿宋" w:eastAsia="仿宋" w:hAnsi="仿宋" w:cs="Times New Roman"/>
          <w:sz w:val="28"/>
          <w:szCs w:val="28"/>
        </w:rPr>
      </w:pPr>
      <w:r w:rsidRPr="00C06E23">
        <w:rPr>
          <w:rFonts w:ascii="仿宋" w:eastAsia="仿宋" w:hAnsi="仿宋" w:cs="Times New Roman" w:hint="eastAsia"/>
          <w:sz w:val="28"/>
          <w:szCs w:val="28"/>
        </w:rPr>
        <w:t>回执请发邮件至：</w:t>
      </w:r>
      <w:r w:rsidR="002E7A65">
        <w:rPr>
          <w:rFonts w:asciiTheme="minorEastAsia" w:hAnsiTheme="minorEastAsia" w:hint="eastAsia"/>
          <w:sz w:val="28"/>
          <w:szCs w:val="28"/>
        </w:rPr>
        <w:t>youyang@cast.org.cn</w:t>
      </w:r>
    </w:p>
    <w:p w:rsidR="008C072F" w:rsidRDefault="008C072F" w:rsidP="00F24799">
      <w:pPr>
        <w:spacing w:beforeLines="100" w:line="440" w:lineRule="exact"/>
        <w:jc w:val="left"/>
        <w:rPr>
          <w:rFonts w:asciiTheme="minorEastAsia" w:hAnsiTheme="minorEastAsia"/>
          <w:sz w:val="28"/>
          <w:szCs w:val="28"/>
        </w:rPr>
      </w:pPr>
      <w:r w:rsidRPr="00C06E23">
        <w:rPr>
          <w:rFonts w:ascii="仿宋" w:eastAsia="仿宋" w:hAnsi="仿宋" w:cs="Times New Roman" w:hint="eastAsia"/>
          <w:sz w:val="28"/>
          <w:szCs w:val="28"/>
        </w:rPr>
        <w:t>或传真至</w:t>
      </w:r>
      <w:r>
        <w:rPr>
          <w:rFonts w:ascii="仿宋" w:eastAsia="仿宋" w:hAnsi="仿宋" w:cs="Times New Roman" w:hint="eastAsia"/>
          <w:sz w:val="28"/>
          <w:szCs w:val="28"/>
        </w:rPr>
        <w:t>学会</w:t>
      </w:r>
      <w:r w:rsidRPr="00C06E23">
        <w:rPr>
          <w:rFonts w:ascii="仿宋" w:eastAsia="仿宋" w:hAnsi="仿宋" w:cs="Times New Roman" w:hint="eastAsia"/>
          <w:sz w:val="28"/>
          <w:szCs w:val="28"/>
        </w:rPr>
        <w:t>秘书处：010－63547632</w:t>
      </w:r>
      <w:r w:rsidRPr="00D21F13">
        <w:rPr>
          <w:rFonts w:asciiTheme="minorEastAsia" w:hAnsiTheme="minorEastAsia"/>
          <w:sz w:val="28"/>
          <w:szCs w:val="28"/>
        </w:rPr>
        <w:t xml:space="preserve"> </w:t>
      </w:r>
    </w:p>
    <w:p w:rsidR="002E7A65" w:rsidRDefault="002E7A65">
      <w:pPr>
        <w:rPr>
          <w:rFonts w:asciiTheme="minorEastAsia" w:hAnsiTheme="minorEastAsia"/>
          <w:sz w:val="28"/>
          <w:szCs w:val="28"/>
        </w:rPr>
      </w:pPr>
    </w:p>
    <w:p w:rsidR="0017252E" w:rsidRDefault="0017252E">
      <w:pPr>
        <w:rPr>
          <w:rFonts w:asciiTheme="minorEastAsia" w:hAnsiTheme="minorEastAsia"/>
          <w:sz w:val="28"/>
          <w:szCs w:val="28"/>
        </w:rPr>
      </w:pPr>
    </w:p>
    <w:p w:rsidR="0017252E" w:rsidRDefault="0017252E">
      <w:pPr>
        <w:rPr>
          <w:rFonts w:asciiTheme="minorEastAsia" w:hAnsiTheme="minorEastAsia"/>
          <w:sz w:val="28"/>
          <w:szCs w:val="28"/>
        </w:rPr>
      </w:pPr>
    </w:p>
    <w:p w:rsidR="0017252E" w:rsidRDefault="0017252E">
      <w:pPr>
        <w:rPr>
          <w:rFonts w:asciiTheme="minorEastAsia" w:hAnsiTheme="minorEastAsia"/>
          <w:sz w:val="28"/>
          <w:szCs w:val="28"/>
        </w:rPr>
      </w:pPr>
    </w:p>
    <w:sectPr w:rsidR="0017252E" w:rsidSect="000B4B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EC5" w:rsidRDefault="00025EC5" w:rsidP="00987459">
      <w:r>
        <w:separator/>
      </w:r>
    </w:p>
  </w:endnote>
  <w:endnote w:type="continuationSeparator" w:id="1">
    <w:p w:rsidR="00025EC5" w:rsidRDefault="00025EC5" w:rsidP="00987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39488"/>
      <w:docPartObj>
        <w:docPartGallery w:val="Page Numbers (Bottom of Page)"/>
        <w:docPartUnique/>
      </w:docPartObj>
    </w:sdtPr>
    <w:sdtContent>
      <w:p w:rsidR="00DE4CB3" w:rsidRDefault="00F24799">
        <w:pPr>
          <w:pStyle w:val="a4"/>
          <w:jc w:val="center"/>
        </w:pPr>
        <w:fldSimple w:instr=" PAGE   \* MERGEFORMAT ">
          <w:r w:rsidR="00E50571" w:rsidRPr="00E50571">
            <w:rPr>
              <w:noProof/>
              <w:lang w:val="zh-CN"/>
            </w:rPr>
            <w:t>4</w:t>
          </w:r>
        </w:fldSimple>
      </w:p>
    </w:sdtContent>
  </w:sdt>
  <w:p w:rsidR="00DE4CB3" w:rsidRDefault="00DE4CB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EC5" w:rsidRDefault="00025EC5" w:rsidP="00987459">
      <w:r>
        <w:separator/>
      </w:r>
    </w:p>
  </w:footnote>
  <w:footnote w:type="continuationSeparator" w:id="1">
    <w:p w:rsidR="00025EC5" w:rsidRDefault="00025EC5" w:rsidP="009874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7459"/>
    <w:rsid w:val="00016C50"/>
    <w:rsid w:val="00025EC5"/>
    <w:rsid w:val="0008768B"/>
    <w:rsid w:val="000B4B36"/>
    <w:rsid w:val="000F03CC"/>
    <w:rsid w:val="0017252E"/>
    <w:rsid w:val="00252E77"/>
    <w:rsid w:val="002C4757"/>
    <w:rsid w:val="002E7A65"/>
    <w:rsid w:val="003516E5"/>
    <w:rsid w:val="00427A59"/>
    <w:rsid w:val="004F4EE4"/>
    <w:rsid w:val="005D66DF"/>
    <w:rsid w:val="006631B1"/>
    <w:rsid w:val="006E7223"/>
    <w:rsid w:val="007B52F5"/>
    <w:rsid w:val="007D1895"/>
    <w:rsid w:val="008144C5"/>
    <w:rsid w:val="008C072F"/>
    <w:rsid w:val="008D77BD"/>
    <w:rsid w:val="00987459"/>
    <w:rsid w:val="00A2695F"/>
    <w:rsid w:val="00A412EB"/>
    <w:rsid w:val="00AD6A2C"/>
    <w:rsid w:val="00B21BEC"/>
    <w:rsid w:val="00B35CA9"/>
    <w:rsid w:val="00B77732"/>
    <w:rsid w:val="00B87AB2"/>
    <w:rsid w:val="00B92ACC"/>
    <w:rsid w:val="00D46B13"/>
    <w:rsid w:val="00DE1C8D"/>
    <w:rsid w:val="00DE4CB3"/>
    <w:rsid w:val="00E153E3"/>
    <w:rsid w:val="00E50571"/>
    <w:rsid w:val="00F24799"/>
    <w:rsid w:val="00F9769C"/>
    <w:rsid w:val="00FF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87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874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74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7459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A412EB"/>
    <w:pPr>
      <w:autoSpaceDE w:val="0"/>
      <w:autoSpaceDN w:val="0"/>
      <w:adjustRightInd w:val="0"/>
      <w:spacing w:before="240" w:after="60"/>
      <w:jc w:val="center"/>
      <w:outlineLvl w:val="0"/>
    </w:pPr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A412EB"/>
    <w:rPr>
      <w:rFonts w:ascii="Cambria" w:eastAsia="宋体" w:hAnsi="Cambria" w:cs="Times New Roman"/>
      <w:b/>
      <w:bCs/>
      <w:kern w:val="0"/>
      <w:sz w:val="32"/>
      <w:szCs w:val="32"/>
    </w:rPr>
  </w:style>
  <w:style w:type="character" w:styleId="a6">
    <w:name w:val="Hyperlink"/>
    <w:basedOn w:val="a0"/>
    <w:uiPriority w:val="99"/>
    <w:unhideWhenUsed/>
    <w:rsid w:val="008C072F"/>
    <w:rPr>
      <w:color w:val="0000FF" w:themeColor="hyperlink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7D1895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7D18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3F80B37-680B-4579-8EE0-EE7CAF50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microsoft</cp:lastModifiedBy>
  <cp:revision>19</cp:revision>
  <cp:lastPrinted>2019-09-23T06:46:00Z</cp:lastPrinted>
  <dcterms:created xsi:type="dcterms:W3CDTF">2019-09-03T06:18:00Z</dcterms:created>
  <dcterms:modified xsi:type="dcterms:W3CDTF">2019-09-29T02:42:00Z</dcterms:modified>
</cp:coreProperties>
</file>